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B79" w:rsidRPr="00A45B79" w:rsidRDefault="00A45B79" w:rsidP="00A45B79">
      <w:pPr>
        <w:pStyle w:val="2"/>
        <w:spacing w:line="276" w:lineRule="auto"/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</w:pP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报告人：</w:t>
      </w: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</w:t>
      </w:r>
      <w:r w:rsid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宋林亮</w:t>
      </w:r>
      <w:r w:rsidR="002E6CE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</w:t>
      </w:r>
      <w:r w:rsidR="00FF58F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博士</w:t>
      </w:r>
    </w:p>
    <w:p w:rsidR="00A45B79" w:rsidRPr="00A45B79" w:rsidRDefault="00A45B79" w:rsidP="00A45B79">
      <w:pPr>
        <w:pStyle w:val="2"/>
        <w:spacing w:line="276" w:lineRule="auto"/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</w:pP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单位：</w:t>
      </w: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</w:t>
      </w:r>
      <w:r w:rsid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同济大学</w:t>
      </w:r>
    </w:p>
    <w:p w:rsidR="00A45B79" w:rsidRPr="00A45B79" w:rsidRDefault="00A45B79" w:rsidP="00A45B79">
      <w:pPr>
        <w:pStyle w:val="2"/>
        <w:spacing w:line="276" w:lineRule="auto"/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</w:pP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时间：</w:t>
      </w:r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10</w:t>
      </w:r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月</w:t>
      </w:r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19</w:t>
      </w:r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日（周四）下午</w:t>
      </w:r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15:30--16:30</w:t>
      </w:r>
    </w:p>
    <w:p w:rsidR="00A45B79" w:rsidRPr="00A45B79" w:rsidRDefault="00A45B79" w:rsidP="00A45B79">
      <w:pPr>
        <w:pStyle w:val="2"/>
        <w:spacing w:line="276" w:lineRule="auto"/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</w:pP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邀请人：</w:t>
      </w: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</w:t>
      </w:r>
      <w:r w:rsid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罗栗</w:t>
      </w:r>
    </w:p>
    <w:p w:rsidR="00A45B79" w:rsidRPr="00A45B79" w:rsidRDefault="00A45B79" w:rsidP="00A45B79">
      <w:pPr>
        <w:pStyle w:val="2"/>
        <w:spacing w:line="276" w:lineRule="auto"/>
        <w:jc w:val="both"/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</w:pP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地点：闵行数学楼</w:t>
      </w:r>
      <w:r w:rsid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126</w:t>
      </w:r>
      <w:r w:rsid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室</w:t>
      </w:r>
    </w:p>
    <w:p w:rsidR="002317D7" w:rsidRPr="002317D7" w:rsidRDefault="00A45B79" w:rsidP="002317D7">
      <w:pPr>
        <w:pStyle w:val="2"/>
        <w:spacing w:line="276" w:lineRule="auto"/>
        <w:jc w:val="both"/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</w:pP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题目：</w:t>
      </w:r>
      <w:r w:rsidR="00FF58F9">
        <w:rPr>
          <w:rFonts w:ascii="Microsoft YaHei UI" w:hAnsi="Microsoft YaHei UI" w:hint="eastAsia"/>
          <w:color w:val="000000"/>
          <w:sz w:val="21"/>
          <w:szCs w:val="21"/>
        </w:rPr>
        <w:t xml:space="preserve"> </w:t>
      </w:r>
      <w:r w:rsidR="00FF58F9" w:rsidRPr="002317D7"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  <w:t xml:space="preserve"> </w:t>
      </w:r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Affine walled </w:t>
      </w:r>
      <w:proofErr w:type="spellStart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Brauer</w:t>
      </w:r>
      <w:proofErr w:type="spellEnd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-Clifford </w:t>
      </w:r>
      <w:proofErr w:type="spellStart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superalgebras</w:t>
      </w:r>
      <w:proofErr w:type="spellEnd"/>
    </w:p>
    <w:p w:rsidR="002317D7" w:rsidRDefault="00A45B79" w:rsidP="002317D7">
      <w:pPr>
        <w:pStyle w:val="2"/>
        <w:spacing w:line="276" w:lineRule="auto"/>
        <w:jc w:val="both"/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</w:pPr>
      <w:r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摘要：</w:t>
      </w:r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In this talk, a notion of affine walled </w:t>
      </w:r>
      <w:proofErr w:type="spellStart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Brauer</w:t>
      </w:r>
      <w:proofErr w:type="spellEnd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-Clifford </w:t>
      </w:r>
      <w:proofErr w:type="spellStart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superalgebras</w:t>
      </w:r>
      <w:proofErr w:type="spellEnd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$BC_{r, t</w:t>
      </w:r>
      <w:proofErr w:type="gramStart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}^</w:t>
      </w:r>
      <w:proofErr w:type="gramEnd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{\</w:t>
      </w:r>
      <w:proofErr w:type="spellStart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rm</w:t>
      </w:r>
      <w:proofErr w:type="spellEnd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</w:t>
      </w:r>
      <w:proofErr w:type="spellStart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aff</w:t>
      </w:r>
      <w:proofErr w:type="spellEnd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}$ is introduced over an arbitrary integral domain $R$ containing $2^{-1}$. These </w:t>
      </w:r>
      <w:proofErr w:type="spellStart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superalgebras</w:t>
      </w:r>
      <w:proofErr w:type="spellEnd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can be considered as </w:t>
      </w:r>
      <w:proofErr w:type="spellStart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affinization</w:t>
      </w:r>
      <w:proofErr w:type="spellEnd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of walled </w:t>
      </w:r>
      <w:proofErr w:type="spellStart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Brauer</w:t>
      </w:r>
      <w:proofErr w:type="spellEnd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</w:t>
      </w:r>
      <w:proofErr w:type="spellStart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superalgebras</w:t>
      </w:r>
      <w:proofErr w:type="spellEnd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which are introduced by Jung and Kang. By constructing infinite many </w:t>
      </w:r>
      <w:proofErr w:type="spellStart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homomorphisms</w:t>
      </w:r>
      <w:proofErr w:type="spellEnd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from $BC_{r, t</w:t>
      </w:r>
      <w:proofErr w:type="gramStart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}^</w:t>
      </w:r>
      <w:proofErr w:type="gramEnd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{\</w:t>
      </w:r>
      <w:proofErr w:type="spellStart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rm</w:t>
      </w:r>
      <w:proofErr w:type="spellEnd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</w:t>
      </w:r>
      <w:proofErr w:type="spellStart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aff</w:t>
      </w:r>
      <w:proofErr w:type="spellEnd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}$ to a class of level two walled </w:t>
      </w:r>
      <w:proofErr w:type="spellStart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Brauer</w:t>
      </w:r>
      <w:proofErr w:type="spellEnd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-Clifford </w:t>
      </w:r>
      <w:proofErr w:type="spellStart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superagebras</w:t>
      </w:r>
      <w:proofErr w:type="spellEnd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over $\</w:t>
      </w:r>
      <w:proofErr w:type="spellStart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mathbb</w:t>
      </w:r>
      <w:proofErr w:type="spellEnd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C$, we prove that $BC_{r, t}^{\</w:t>
      </w:r>
      <w:proofErr w:type="spellStart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rm</w:t>
      </w:r>
      <w:proofErr w:type="spellEnd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</w:t>
      </w:r>
      <w:proofErr w:type="spellStart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aff</w:t>
      </w:r>
      <w:proofErr w:type="spellEnd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} $ is free over $R$ with infinite rank. We explain that any finite dimensional irreducible $BC_{r, t</w:t>
      </w:r>
      <w:proofErr w:type="gramStart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}^</w:t>
      </w:r>
      <w:proofErr w:type="gramEnd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{\</w:t>
      </w:r>
      <w:proofErr w:type="spellStart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rm</w:t>
      </w:r>
      <w:proofErr w:type="spellEnd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</w:t>
      </w:r>
      <w:proofErr w:type="spellStart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aff</w:t>
      </w:r>
      <w:proofErr w:type="spellEnd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} $-module over an algebraically closed field $F$ of characteristic not $2$ factors through a </w:t>
      </w:r>
      <w:proofErr w:type="spellStart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cyclotomic</w:t>
      </w:r>
      <w:proofErr w:type="spellEnd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quotient of $BC_{r, t}^{\</w:t>
      </w:r>
      <w:proofErr w:type="spellStart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rm</w:t>
      </w:r>
      <w:proofErr w:type="spellEnd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</w:t>
      </w:r>
      <w:proofErr w:type="spellStart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aff</w:t>
      </w:r>
      <w:proofErr w:type="spellEnd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} $, called a </w:t>
      </w:r>
      <w:proofErr w:type="spellStart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cyclotomic</w:t>
      </w:r>
      <w:proofErr w:type="spellEnd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(or level $k$) walled </w:t>
      </w:r>
      <w:proofErr w:type="spellStart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Brauer</w:t>
      </w:r>
      <w:proofErr w:type="spellEnd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-Clifford </w:t>
      </w:r>
      <w:proofErr w:type="spellStart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superalgebra</w:t>
      </w:r>
      <w:proofErr w:type="spellEnd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$ BC_{k, r, t}$. Using a previous method on </w:t>
      </w:r>
      <w:proofErr w:type="spellStart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cyclotomic</w:t>
      </w:r>
      <w:proofErr w:type="spellEnd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walled </w:t>
      </w:r>
      <w:proofErr w:type="spellStart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Brauer</w:t>
      </w:r>
      <w:proofErr w:type="spellEnd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algebras, we prove </w:t>
      </w:r>
      <w:proofErr w:type="spellStart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that$BC</w:t>
      </w:r>
      <w:proofErr w:type="spellEnd"/>
      <w:proofErr w:type="gramStart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_{</w:t>
      </w:r>
      <w:proofErr w:type="gramEnd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k, r, t}$ is free over $R$ with super rank $(k^{</w:t>
      </w:r>
      <w:proofErr w:type="spellStart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r+t</w:t>
      </w:r>
      <w:proofErr w:type="spellEnd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}2^{r+t-1} (</w:t>
      </w:r>
      <w:proofErr w:type="spellStart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r+t</w:t>
      </w:r>
      <w:proofErr w:type="spellEnd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)!, k^{</w:t>
      </w:r>
      <w:proofErr w:type="spellStart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r+t</w:t>
      </w:r>
      <w:proofErr w:type="spellEnd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}2^{r+t-1} (</w:t>
      </w:r>
      <w:proofErr w:type="spellStart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r+t</w:t>
      </w:r>
      <w:proofErr w:type="spellEnd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)!)$ </w:t>
      </w:r>
      <w:proofErr w:type="gramStart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if</w:t>
      </w:r>
      <w:proofErr w:type="gramEnd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and only if it is admissible. Finally, we prove that the degenerate affine walled </w:t>
      </w:r>
      <w:proofErr w:type="spellStart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Brauer</w:t>
      </w:r>
      <w:proofErr w:type="spellEnd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-Clifford </w:t>
      </w:r>
      <w:proofErr w:type="spellStart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superalgebras</w:t>
      </w:r>
      <w:proofErr w:type="spellEnd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defined by Comes and </w:t>
      </w:r>
      <w:proofErr w:type="spellStart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Kujawa</w:t>
      </w:r>
      <w:proofErr w:type="spellEnd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are isomorphic to our affine walled </w:t>
      </w:r>
      <w:proofErr w:type="spellStart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Brauer</w:t>
      </w:r>
      <w:proofErr w:type="spellEnd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-Clifford </w:t>
      </w:r>
      <w:proofErr w:type="spellStart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superalgebras</w:t>
      </w:r>
      <w:proofErr w:type="spellEnd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.</w:t>
      </w:r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br/>
        <w:t xml:space="preserve">This is a joint work with </w:t>
      </w:r>
      <w:proofErr w:type="spellStart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Mengmeng</w:t>
      </w:r>
      <w:proofErr w:type="spellEnd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</w:t>
      </w:r>
      <w:proofErr w:type="gramStart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Gao</w:t>
      </w:r>
      <w:proofErr w:type="gramEnd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, Hebing </w:t>
      </w:r>
      <w:proofErr w:type="spellStart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Rui</w:t>
      </w:r>
      <w:proofErr w:type="spellEnd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and </w:t>
      </w:r>
      <w:proofErr w:type="spellStart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Yucai</w:t>
      </w:r>
      <w:proofErr w:type="spellEnd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Su.</w:t>
      </w:r>
    </w:p>
    <w:p w:rsidR="00A860BB" w:rsidRDefault="00FF58F9" w:rsidP="00F360B2">
      <w:pPr>
        <w:pStyle w:val="2"/>
        <w:spacing w:line="276" w:lineRule="auto"/>
        <w:jc w:val="both"/>
      </w:pPr>
      <w:r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个人简介：</w:t>
      </w:r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宋林亮博士毕业于华东师范大学数学系，研究方向为与</w:t>
      </w:r>
      <w:proofErr w:type="gramStart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李理论</w:t>
      </w:r>
      <w:proofErr w:type="gramEnd"/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相关的各类结合代数表示理论。现任职于同济大学数学系。</w:t>
      </w:r>
    </w:p>
    <w:p w:rsidR="00143DF0" w:rsidRDefault="00143DF0" w:rsidP="00A860BB"/>
    <w:p w:rsidR="00143DF0" w:rsidRDefault="00ED2151" w:rsidP="00A860BB">
      <w:bookmarkStart w:id="0" w:name="_GoBack"/>
      <w:r>
        <w:rPr>
          <w:noProof/>
        </w:rPr>
        <w:lastRenderedPageBreak/>
        <w:drawing>
          <wp:inline distT="0" distB="0" distL="0" distR="0">
            <wp:extent cx="4654609" cy="6261811"/>
            <wp:effectExtent l="0" t="0" r="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4654" cy="6261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143DF0" w:rsidRDefault="00143DF0" w:rsidP="00A860BB"/>
    <w:sectPr w:rsidR="00143D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6D17" w:rsidRDefault="008D6D17" w:rsidP="00F360B2">
      <w:r>
        <w:separator/>
      </w:r>
    </w:p>
  </w:endnote>
  <w:endnote w:type="continuationSeparator" w:id="0">
    <w:p w:rsidR="008D6D17" w:rsidRDefault="008D6D17" w:rsidP="00F36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icrosoft YaHei UI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6D17" w:rsidRDefault="008D6D17" w:rsidP="00F360B2">
      <w:r>
        <w:separator/>
      </w:r>
    </w:p>
  </w:footnote>
  <w:footnote w:type="continuationSeparator" w:id="0">
    <w:p w:rsidR="008D6D17" w:rsidRDefault="008D6D17" w:rsidP="00F360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B79"/>
    <w:rsid w:val="00047CE9"/>
    <w:rsid w:val="000C5901"/>
    <w:rsid w:val="00143DF0"/>
    <w:rsid w:val="002317D7"/>
    <w:rsid w:val="002B51C5"/>
    <w:rsid w:val="002E6CE9"/>
    <w:rsid w:val="003402BB"/>
    <w:rsid w:val="00417CB5"/>
    <w:rsid w:val="00532973"/>
    <w:rsid w:val="00734413"/>
    <w:rsid w:val="008D6D17"/>
    <w:rsid w:val="008E1BDF"/>
    <w:rsid w:val="00A45B79"/>
    <w:rsid w:val="00A860BB"/>
    <w:rsid w:val="00AD4CD0"/>
    <w:rsid w:val="00B46E97"/>
    <w:rsid w:val="00BE696F"/>
    <w:rsid w:val="00C406B3"/>
    <w:rsid w:val="00ED2151"/>
    <w:rsid w:val="00F360B2"/>
    <w:rsid w:val="00FF5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Char"/>
    <w:uiPriority w:val="9"/>
    <w:unhideWhenUsed/>
    <w:qFormat/>
    <w:rsid w:val="00A45B79"/>
    <w:pPr>
      <w:keepNext/>
      <w:keepLines/>
      <w:widowControl/>
      <w:spacing w:before="40" w:line="259" w:lineRule="auto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A45B79"/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val="en-GB"/>
    </w:rPr>
  </w:style>
  <w:style w:type="paragraph" w:styleId="a3">
    <w:name w:val="Balloon Text"/>
    <w:basedOn w:val="a"/>
    <w:link w:val="Char"/>
    <w:uiPriority w:val="99"/>
    <w:semiHidden/>
    <w:unhideWhenUsed/>
    <w:rsid w:val="00AD4CD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D4CD0"/>
    <w:rPr>
      <w:sz w:val="18"/>
      <w:szCs w:val="18"/>
    </w:rPr>
  </w:style>
  <w:style w:type="paragraph" w:styleId="a4">
    <w:name w:val="Plain Text"/>
    <w:basedOn w:val="a"/>
    <w:link w:val="Char0"/>
    <w:uiPriority w:val="99"/>
    <w:semiHidden/>
    <w:unhideWhenUsed/>
    <w:rsid w:val="00FF58F9"/>
    <w:pPr>
      <w:jc w:val="left"/>
    </w:pPr>
    <w:rPr>
      <w:rFonts w:ascii="Calibri" w:eastAsia="宋体" w:hAnsi="Courier New" w:cs="Courier New"/>
      <w:szCs w:val="21"/>
    </w:rPr>
  </w:style>
  <w:style w:type="character" w:customStyle="1" w:styleId="Char0">
    <w:name w:val="纯文本 Char"/>
    <w:basedOn w:val="a0"/>
    <w:link w:val="a4"/>
    <w:uiPriority w:val="99"/>
    <w:semiHidden/>
    <w:rsid w:val="00FF58F9"/>
    <w:rPr>
      <w:rFonts w:ascii="Calibri" w:eastAsia="宋体" w:hAnsi="Courier New" w:cs="Courier New"/>
      <w:szCs w:val="21"/>
    </w:rPr>
  </w:style>
  <w:style w:type="paragraph" w:styleId="a5">
    <w:name w:val="header"/>
    <w:basedOn w:val="a"/>
    <w:link w:val="Char1"/>
    <w:uiPriority w:val="99"/>
    <w:unhideWhenUsed/>
    <w:rsid w:val="00F360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sid w:val="00F360B2"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rsid w:val="00F360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rsid w:val="00F360B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Char"/>
    <w:uiPriority w:val="9"/>
    <w:unhideWhenUsed/>
    <w:qFormat/>
    <w:rsid w:val="00A45B79"/>
    <w:pPr>
      <w:keepNext/>
      <w:keepLines/>
      <w:widowControl/>
      <w:spacing w:before="40" w:line="259" w:lineRule="auto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A45B79"/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val="en-GB"/>
    </w:rPr>
  </w:style>
  <w:style w:type="paragraph" w:styleId="a3">
    <w:name w:val="Balloon Text"/>
    <w:basedOn w:val="a"/>
    <w:link w:val="Char"/>
    <w:uiPriority w:val="99"/>
    <w:semiHidden/>
    <w:unhideWhenUsed/>
    <w:rsid w:val="00AD4CD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D4CD0"/>
    <w:rPr>
      <w:sz w:val="18"/>
      <w:szCs w:val="18"/>
    </w:rPr>
  </w:style>
  <w:style w:type="paragraph" w:styleId="a4">
    <w:name w:val="Plain Text"/>
    <w:basedOn w:val="a"/>
    <w:link w:val="Char0"/>
    <w:uiPriority w:val="99"/>
    <w:semiHidden/>
    <w:unhideWhenUsed/>
    <w:rsid w:val="00FF58F9"/>
    <w:pPr>
      <w:jc w:val="left"/>
    </w:pPr>
    <w:rPr>
      <w:rFonts w:ascii="Calibri" w:eastAsia="宋体" w:hAnsi="Courier New" w:cs="Courier New"/>
      <w:szCs w:val="21"/>
    </w:rPr>
  </w:style>
  <w:style w:type="character" w:customStyle="1" w:styleId="Char0">
    <w:name w:val="纯文本 Char"/>
    <w:basedOn w:val="a0"/>
    <w:link w:val="a4"/>
    <w:uiPriority w:val="99"/>
    <w:semiHidden/>
    <w:rsid w:val="00FF58F9"/>
    <w:rPr>
      <w:rFonts w:ascii="Calibri" w:eastAsia="宋体" w:hAnsi="Courier New" w:cs="Courier New"/>
      <w:szCs w:val="21"/>
    </w:rPr>
  </w:style>
  <w:style w:type="paragraph" w:styleId="a5">
    <w:name w:val="header"/>
    <w:basedOn w:val="a"/>
    <w:link w:val="Char1"/>
    <w:uiPriority w:val="99"/>
    <w:unhideWhenUsed/>
    <w:rsid w:val="00F360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sid w:val="00F360B2"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rsid w:val="00F360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rsid w:val="00F360B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12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215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Rong</dc:creator>
  <cp:lastModifiedBy>Rong</cp:lastModifiedBy>
  <cp:revision>5</cp:revision>
  <dcterms:created xsi:type="dcterms:W3CDTF">2017-10-10T00:26:00Z</dcterms:created>
  <dcterms:modified xsi:type="dcterms:W3CDTF">2017-11-25T05:54:00Z</dcterms:modified>
</cp:coreProperties>
</file>