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报告人：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文志英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 xml:space="preserve"> 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教授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单位：清华大学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时间：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11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月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9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日（周四）上午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9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：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0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0-10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：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0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0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邀请人：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李文侠</w:t>
      </w:r>
    </w:p>
    <w:p w:rsidR="001F4F71" w:rsidRPr="001F4F71" w:rsidRDefault="001F4F71" w:rsidP="001F4F71">
      <w:pPr>
        <w:pStyle w:val="2"/>
        <w:spacing w:line="285" w:lineRule="atLeast"/>
        <w:jc w:val="both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地点：闵行数学楼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401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室</w:t>
      </w:r>
    </w:p>
    <w:p w:rsidR="001F4F71" w:rsidRPr="001F4F71" w:rsidRDefault="001F4F71" w:rsidP="001F4F71">
      <w:pPr>
        <w:pStyle w:val="2"/>
        <w:spacing w:line="285" w:lineRule="atLeast"/>
        <w:jc w:val="both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题目：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临界点集与临界值集的分形结构</w:t>
      </w:r>
    </w:p>
    <w:p w:rsidR="001F4F71" w:rsidRPr="001F4F71" w:rsidRDefault="001F4F71" w:rsidP="001F4F71">
      <w:pPr>
        <w:rPr>
          <w:color w:val="000000"/>
          <w:szCs w:val="21"/>
        </w:rPr>
      </w:pPr>
    </w:p>
    <w:p w:rsidR="001F4F71" w:rsidRPr="001F4F71" w:rsidRDefault="001F4F71" w:rsidP="001F4F71">
      <w:pPr>
        <w:rPr>
          <w:color w:val="000000"/>
          <w:szCs w:val="21"/>
        </w:rPr>
      </w:pPr>
      <w:r w:rsidRPr="001F4F71">
        <w:rPr>
          <w:rFonts w:hint="eastAsia"/>
          <w:color w:val="000000"/>
          <w:szCs w:val="21"/>
        </w:rPr>
        <w:t>摘要</w:t>
      </w:r>
      <w:r w:rsidRPr="001F4F71">
        <w:rPr>
          <w:color w:val="000000"/>
          <w:szCs w:val="21"/>
        </w:rPr>
        <w:t xml:space="preserve"> : 1. </w:t>
      </w:r>
      <w:r w:rsidRPr="001F4F71">
        <w:rPr>
          <w:rFonts w:hint="eastAsia"/>
          <w:color w:val="000000"/>
          <w:szCs w:val="21"/>
        </w:rPr>
        <w:t>背景知识</w:t>
      </w:r>
      <w:r w:rsidRPr="001F4F71">
        <w:rPr>
          <w:color w:val="000000"/>
          <w:szCs w:val="21"/>
        </w:rPr>
        <w:t xml:space="preserve">;  2. </w:t>
      </w:r>
      <w:proofErr w:type="spellStart"/>
      <w:r w:rsidRPr="001F4F71">
        <w:rPr>
          <w:color w:val="000000"/>
          <w:szCs w:val="21"/>
        </w:rPr>
        <w:t>Mose-Sard</w:t>
      </w:r>
      <w:proofErr w:type="spellEnd"/>
      <w:r w:rsidRPr="001F4F71">
        <w:rPr>
          <w:rFonts w:hint="eastAsia"/>
          <w:color w:val="000000"/>
          <w:szCs w:val="21"/>
        </w:rPr>
        <w:t>定理，测度与维数</w:t>
      </w:r>
      <w:r w:rsidRPr="001F4F71">
        <w:rPr>
          <w:color w:val="000000"/>
          <w:szCs w:val="21"/>
        </w:rPr>
        <w:t>;  3.  </w:t>
      </w:r>
      <w:r w:rsidRPr="001F4F71">
        <w:rPr>
          <w:rFonts w:hint="eastAsia"/>
          <w:color w:val="000000"/>
          <w:szCs w:val="21"/>
        </w:rPr>
        <w:t>临界值集的分形结</w:t>
      </w:r>
      <w:r w:rsidRPr="001F4F71">
        <w:rPr>
          <w:color w:val="000000"/>
          <w:szCs w:val="21"/>
        </w:rPr>
        <w:t>;   4.  </w:t>
      </w:r>
      <w:proofErr w:type="spellStart"/>
      <w:r w:rsidRPr="001F4F71">
        <w:rPr>
          <w:color w:val="000000"/>
          <w:szCs w:val="21"/>
        </w:rPr>
        <w:t>Whiteny</w:t>
      </w:r>
      <w:proofErr w:type="spellEnd"/>
      <w:r w:rsidRPr="001F4F71">
        <w:rPr>
          <w:rFonts w:hint="eastAsia"/>
          <w:color w:val="000000"/>
          <w:szCs w:val="21"/>
        </w:rPr>
        <w:t>现象与</w:t>
      </w:r>
      <w:r w:rsidRPr="001F4F71">
        <w:rPr>
          <w:color w:val="000000"/>
          <w:szCs w:val="21"/>
        </w:rPr>
        <w:t>Whitney</w:t>
      </w:r>
      <w:r w:rsidRPr="001F4F71">
        <w:rPr>
          <w:rFonts w:hint="eastAsia"/>
          <w:color w:val="000000"/>
          <w:szCs w:val="21"/>
        </w:rPr>
        <w:t>集。</w:t>
      </w:r>
    </w:p>
    <w:p w:rsidR="001F4F71" w:rsidRPr="001F4F71" w:rsidRDefault="001F4F71" w:rsidP="001F4F71">
      <w:pPr>
        <w:rPr>
          <w:color w:val="000000"/>
          <w:szCs w:val="21"/>
        </w:rPr>
      </w:pP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报告人简介：文志英教授，前任清华大学数学系主任。</w:t>
      </w:r>
      <w:proofErr w:type="gramStart"/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1986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年获南巴黎大学</w:t>
      </w:r>
      <w:proofErr w:type="gramEnd"/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数学博士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,1991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年任教授，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1993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年为博士生导师。</w:t>
      </w:r>
    </w:p>
    <w:p w:rsidR="001F4F71" w:rsidRDefault="001F4F71" w:rsidP="001F4F71">
      <w:pPr>
        <w:rPr>
          <w:rFonts w:ascii="Microsoft YaHei UI" w:hAnsi="Microsoft YaHei UI"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   1991</w:t>
      </w:r>
      <w:r>
        <w:rPr>
          <w:rFonts w:hint="eastAsia"/>
          <w:color w:val="000000"/>
          <w:szCs w:val="21"/>
        </w:rPr>
        <w:t>年获国家教委优秀青年教师基金，</w:t>
      </w:r>
      <w:r>
        <w:rPr>
          <w:rFonts w:hint="eastAsia"/>
          <w:color w:val="000000"/>
          <w:szCs w:val="21"/>
        </w:rPr>
        <w:t>1992</w:t>
      </w:r>
      <w:r>
        <w:rPr>
          <w:rFonts w:hint="eastAsia"/>
          <w:color w:val="000000"/>
          <w:szCs w:val="21"/>
        </w:rPr>
        <w:t>年列为国家教委重点跟踪对象，</w:t>
      </w:r>
      <w:r>
        <w:rPr>
          <w:rFonts w:hint="eastAsia"/>
          <w:color w:val="000000"/>
          <w:szCs w:val="21"/>
        </w:rPr>
        <w:t>1991</w:t>
      </w:r>
      <w:r>
        <w:rPr>
          <w:rFonts w:hint="eastAsia"/>
          <w:color w:val="000000"/>
          <w:szCs w:val="21"/>
        </w:rPr>
        <w:t>年－</w:t>
      </w:r>
      <w:r>
        <w:rPr>
          <w:rFonts w:hint="eastAsia"/>
          <w:color w:val="000000"/>
          <w:szCs w:val="21"/>
        </w:rPr>
        <w:t>2005</w:t>
      </w:r>
      <w:r>
        <w:rPr>
          <w:rFonts w:hint="eastAsia"/>
          <w:color w:val="000000"/>
          <w:szCs w:val="21"/>
        </w:rPr>
        <w:t>年为国家攀登计划和</w:t>
      </w:r>
      <w:r>
        <w:rPr>
          <w:rFonts w:hint="eastAsia"/>
          <w:color w:val="000000"/>
          <w:szCs w:val="21"/>
        </w:rPr>
        <w:t>973</w:t>
      </w:r>
      <w:r>
        <w:rPr>
          <w:rFonts w:hint="eastAsia"/>
          <w:color w:val="000000"/>
          <w:szCs w:val="21"/>
        </w:rPr>
        <w:t>计划“非线性科学”专家组成员和子课题“分形数学”主持人，并多次主持国家自然科学基金重点项目，面上项目，博士点基金及国家科委专项基金的课题。先后任国家自然科学基金委数学评委，国家科学技术奖励委员会数理天文评委，国务院学位委员会数学评议组成员，中国数学会第七届理事会常务理事。曾任武汉大学研究生院常务副院长，清华大学数学系主任。他的研究领域主要集中在分形几何，有限自动机的数学理论及动力系统。已在国内外有影响的学术刊物上发表论文近一百余篇。其研究成果先后于</w:t>
      </w:r>
      <w:r>
        <w:rPr>
          <w:rFonts w:hint="eastAsia"/>
          <w:color w:val="000000"/>
          <w:szCs w:val="21"/>
        </w:rPr>
        <w:t>1987</w:t>
      </w:r>
      <w:r>
        <w:rPr>
          <w:rFonts w:hint="eastAsia"/>
          <w:color w:val="000000"/>
          <w:szCs w:val="21"/>
        </w:rPr>
        <w:t>年及</w:t>
      </w:r>
      <w:r>
        <w:rPr>
          <w:rFonts w:hint="eastAsia"/>
          <w:color w:val="000000"/>
          <w:szCs w:val="21"/>
        </w:rPr>
        <w:t>1994</w:t>
      </w:r>
      <w:r>
        <w:rPr>
          <w:rFonts w:hint="eastAsia"/>
          <w:color w:val="000000"/>
          <w:szCs w:val="21"/>
        </w:rPr>
        <w:t>年获国家教委科技进步二等奖，</w:t>
      </w:r>
      <w:r>
        <w:rPr>
          <w:rFonts w:hint="eastAsia"/>
          <w:color w:val="000000"/>
          <w:szCs w:val="21"/>
        </w:rPr>
        <w:t>2002</w:t>
      </w:r>
      <w:r>
        <w:rPr>
          <w:rFonts w:hint="eastAsia"/>
          <w:color w:val="000000"/>
          <w:szCs w:val="21"/>
        </w:rPr>
        <w:t>年获教育部自然科学一等奖，国家教学成果一等奖，国家人事部优秀回国人员，宝钢教学特等奖。多次应邀至法国，德国，荷兰，意大利及加拿大作为客座教授，并多次在国际会议上作大会报告。</w:t>
      </w:r>
    </w:p>
    <w:p w:rsidR="00806361" w:rsidRDefault="001F4F71" w:rsidP="001F4F71">
      <w:pPr>
        <w:rPr>
          <w:rFonts w:ascii="Calibri" w:hAnsi="Calibri" w:hint="eastAsia"/>
          <w:color w:val="1F497D"/>
          <w:szCs w:val="21"/>
        </w:rPr>
      </w:pPr>
      <w:r>
        <w:rPr>
          <w:rFonts w:ascii="Calibri" w:hAnsi="Calibri"/>
          <w:color w:val="1F497D"/>
          <w:szCs w:val="21"/>
        </w:rPr>
        <w:lastRenderedPageBreak/>
        <w:t> </w:t>
      </w:r>
      <w:bookmarkStart w:id="0" w:name="_GoBack"/>
      <w:r w:rsidR="00806361">
        <w:rPr>
          <w:rFonts w:ascii="Calibri" w:hAnsi="Calibri" w:hint="eastAsia"/>
          <w:noProof/>
          <w:color w:val="1F497D"/>
          <w:szCs w:val="21"/>
        </w:rPr>
        <w:drawing>
          <wp:inline distT="0" distB="0" distL="0" distR="0">
            <wp:extent cx="3825850" cy="62297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76" cy="62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6361" w:rsidRDefault="00806361" w:rsidP="001F4F71">
      <w:pPr>
        <w:rPr>
          <w:rFonts w:ascii="宋体" w:hAnsi="宋体"/>
          <w:color w:val="000000"/>
          <w:sz w:val="24"/>
          <w:szCs w:val="24"/>
        </w:rPr>
      </w:pPr>
    </w:p>
    <w:p w:rsidR="001F4F71" w:rsidRDefault="001F4F71" w:rsidP="001F4F71">
      <w:pPr>
        <w:rPr>
          <w:rFonts w:ascii="Microsoft YaHei UI" w:hAnsi="Microsoft YaHei UI" w:hint="eastAsia"/>
          <w:color w:val="000000"/>
          <w:szCs w:val="21"/>
        </w:rPr>
      </w:pPr>
      <w:r>
        <w:rPr>
          <w:rFonts w:ascii="Microsoft YaHei UI" w:hAnsi="Microsoft YaHei UI"/>
          <w:color w:val="000000"/>
          <w:szCs w:val="21"/>
        </w:rPr>
        <w:t>===================</w:t>
      </w:r>
    </w:p>
    <w:p w:rsidR="001F4F71" w:rsidRDefault="001F4F71" w:rsidP="001F4F71">
      <w:pPr>
        <w:rPr>
          <w:rFonts w:ascii="Microsoft YaHei UI" w:hAnsi="Microsoft YaHei UI" w:hint="eastAsia"/>
          <w:color w:val="000000"/>
          <w:szCs w:val="21"/>
        </w:rPr>
      </w:pP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报告人：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文志雄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 xml:space="preserve"> 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教授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单位：华中科技大学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时间：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11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月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9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日（周四）上午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10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：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0-11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：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0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邀请人：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李文侠</w:t>
      </w:r>
    </w:p>
    <w:p w:rsidR="001F4F71" w:rsidRPr="001F4F71" w:rsidRDefault="001F4F71" w:rsidP="001F4F71">
      <w:pPr>
        <w:pStyle w:val="2"/>
        <w:spacing w:line="285" w:lineRule="atLeast"/>
        <w:jc w:val="both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地点：闵行数学楼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401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室</w:t>
      </w:r>
    </w:p>
    <w:p w:rsidR="001F4F71" w:rsidRPr="001F4F71" w:rsidRDefault="001F4F71" w:rsidP="001F4F71">
      <w:pPr>
        <w:pStyle w:val="2"/>
        <w:spacing w:line="285" w:lineRule="atLeast"/>
        <w:jc w:val="both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题目：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On the abelian complexity of the </w:t>
      </w:r>
      <w:proofErr w:type="spellStart"/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Rudin</w:t>
      </w:r>
      <w:proofErr w:type="spellEnd"/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-Shapiro sequence</w:t>
      </w:r>
    </w:p>
    <w:p w:rsidR="001F4F71" w:rsidRPr="001F4F71" w:rsidRDefault="001F4F71" w:rsidP="001F4F71">
      <w:pPr>
        <w:ind w:left="105" w:hangingChars="50" w:hanging="105"/>
        <w:rPr>
          <w:color w:val="000000"/>
          <w:szCs w:val="21"/>
        </w:rPr>
      </w:pPr>
      <w:r w:rsidRPr="001F4F71">
        <w:rPr>
          <w:rFonts w:hint="eastAsia"/>
          <w:color w:val="000000"/>
          <w:szCs w:val="21"/>
        </w:rPr>
        <w:t>摘要</w:t>
      </w:r>
      <w:r w:rsidRPr="001F4F71">
        <w:rPr>
          <w:color w:val="000000"/>
          <w:szCs w:val="21"/>
        </w:rPr>
        <w:t xml:space="preserve"> : </w:t>
      </w:r>
    </w:p>
    <w:p w:rsidR="001F4F71" w:rsidRPr="001F4F71" w:rsidRDefault="001F4F71" w:rsidP="001F4F71">
      <w:pPr>
        <w:ind w:left="105" w:hangingChars="50" w:hanging="105"/>
        <w:rPr>
          <w:color w:val="000000"/>
          <w:szCs w:val="21"/>
        </w:rPr>
      </w:pPr>
      <w:r w:rsidRPr="001F4F71">
        <w:rPr>
          <w:color w:val="000000"/>
          <w:szCs w:val="21"/>
        </w:rPr>
        <w:t>In this paper, we study the abelian complexity of the Rudin-Shapiro sequence and a related sequence. We show that these two \cc{sequences}</w:t>
      </w:r>
    </w:p>
    <w:p w:rsidR="001F4F71" w:rsidRPr="001F4F71" w:rsidRDefault="001F4F71" w:rsidP="001F4F71">
      <w:pPr>
        <w:rPr>
          <w:color w:val="000000"/>
          <w:szCs w:val="21"/>
        </w:rPr>
      </w:pPr>
      <w:proofErr w:type="gramStart"/>
      <w:r w:rsidRPr="001F4F71">
        <w:rPr>
          <w:color w:val="000000"/>
          <w:szCs w:val="21"/>
        </w:rPr>
        <w:lastRenderedPageBreak/>
        <w:t>share</w:t>
      </w:r>
      <w:proofErr w:type="gramEnd"/>
      <w:r w:rsidRPr="001F4F71">
        <w:rPr>
          <w:color w:val="000000"/>
          <w:szCs w:val="21"/>
        </w:rPr>
        <w:t> the same complexity function $\rho(n)$\third{,} which satisfies certain recurrence relations. As a consequence, the abelian complexity function is</w:t>
      </w:r>
      <w:r w:rsidRPr="001F4F71">
        <w:rPr>
          <w:color w:val="000000"/>
          <w:szCs w:val="21"/>
        </w:rPr>
        <w:br/>
        <w:t>$2$-regular. Further, we prove that the box dimension of \cc{the graph of} the asymptotic function $\lambda(x</w:t>
      </w:r>
      <w:proofErr w:type="gramStart"/>
      <w:r w:rsidRPr="001F4F71">
        <w:rPr>
          <w:color w:val="000000"/>
          <w:szCs w:val="21"/>
        </w:rPr>
        <w:t>)$</w:t>
      </w:r>
      <w:proofErr w:type="gramEnd"/>
      <w:r w:rsidRPr="001F4F71">
        <w:rPr>
          <w:color w:val="000000"/>
          <w:szCs w:val="21"/>
        </w:rPr>
        <w:t> is $3/2$\third{,} </w:t>
      </w:r>
    </w:p>
    <w:p w:rsidR="001F4F71" w:rsidRPr="001F4F71" w:rsidRDefault="001F4F71" w:rsidP="001F4F71">
      <w:pPr>
        <w:rPr>
          <w:color w:val="000000"/>
          <w:szCs w:val="21"/>
        </w:rPr>
      </w:pPr>
      <w:r w:rsidRPr="001F4F71">
        <w:rPr>
          <w:color w:val="000000"/>
          <w:szCs w:val="21"/>
        </w:rPr>
        <w:t>where $\lambda(x)=\lim_{k\to\infty}\rho(4^{k}x)/\sqrt{4^{k}x}$ and $\rho(x)=\rho(\lfloor x\rfloor)$ for \wwvs{every} $x&gt; 0$.</w:t>
      </w:r>
    </w:p>
    <w:p w:rsidR="001F4F71" w:rsidRPr="001F4F71" w:rsidRDefault="001F4F71" w:rsidP="001F4F71">
      <w:pPr>
        <w:rPr>
          <w:color w:val="000000"/>
          <w:szCs w:val="21"/>
        </w:rPr>
      </w:pP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报告人简介：文志雄教授，博士生导师，华中科技大学非线性科学中心主任，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 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武汉工业与应用数学学会理事长（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1998-2010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）。</w:t>
      </w:r>
      <w:proofErr w:type="gramStart"/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1991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年获南巴黎大学</w:t>
      </w:r>
      <w:proofErr w:type="gramEnd"/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数学博士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,1993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年任教授。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 xml:space="preserve">  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多次主持国家自然科学基金面上项目，国际合作项目，参与国家自然科学基金重点项目，国家攀登计划及国家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973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计划等项目的研究。其研究成果先后于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1995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年获国家教委科技进步二等奖，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2001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年获国家教育部自然科学一等奖，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2013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年获湖北省优秀教学成果一等奖。多次应邀至法国，日本等国作为客座教授。</w:t>
      </w:r>
    </w:p>
    <w:p w:rsidR="001F4F71" w:rsidRDefault="001F4F71" w:rsidP="001F4F71">
      <w:pPr>
        <w:rPr>
          <w:rFonts w:hint="eastAsia"/>
        </w:rPr>
      </w:pPr>
    </w:p>
    <w:p w:rsidR="00005235" w:rsidRPr="001F4F71" w:rsidRDefault="00005235" w:rsidP="001F4F71">
      <w:r>
        <w:rPr>
          <w:noProof/>
        </w:rPr>
        <w:lastRenderedPageBreak/>
        <w:drawing>
          <wp:inline distT="0" distB="0" distL="0" distR="0">
            <wp:extent cx="4003916" cy="6766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58" cy="67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235" w:rsidRPr="001F4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540" w:rsidRDefault="00550540" w:rsidP="00F360B2">
      <w:r>
        <w:separator/>
      </w:r>
    </w:p>
  </w:endnote>
  <w:endnote w:type="continuationSeparator" w:id="0">
    <w:p w:rsidR="00550540" w:rsidRDefault="00550540" w:rsidP="00F3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YaHei 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540" w:rsidRDefault="00550540" w:rsidP="00F360B2">
      <w:r>
        <w:separator/>
      </w:r>
    </w:p>
  </w:footnote>
  <w:footnote w:type="continuationSeparator" w:id="0">
    <w:p w:rsidR="00550540" w:rsidRDefault="00550540" w:rsidP="00F360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79"/>
    <w:rsid w:val="00005235"/>
    <w:rsid w:val="00047CE9"/>
    <w:rsid w:val="00061DA6"/>
    <w:rsid w:val="000C5901"/>
    <w:rsid w:val="00143DF0"/>
    <w:rsid w:val="001F4F71"/>
    <w:rsid w:val="002317D7"/>
    <w:rsid w:val="002B51C5"/>
    <w:rsid w:val="002E6CE9"/>
    <w:rsid w:val="003402BB"/>
    <w:rsid w:val="003B3654"/>
    <w:rsid w:val="00417CB5"/>
    <w:rsid w:val="00532973"/>
    <w:rsid w:val="00550540"/>
    <w:rsid w:val="006802A8"/>
    <w:rsid w:val="00734413"/>
    <w:rsid w:val="00806361"/>
    <w:rsid w:val="008E1BDF"/>
    <w:rsid w:val="008F6EDB"/>
    <w:rsid w:val="00A45B79"/>
    <w:rsid w:val="00A860BB"/>
    <w:rsid w:val="00AD4CD0"/>
    <w:rsid w:val="00B46E97"/>
    <w:rsid w:val="00BE29CE"/>
    <w:rsid w:val="00BE696F"/>
    <w:rsid w:val="00C406B3"/>
    <w:rsid w:val="00CD6F19"/>
    <w:rsid w:val="00F360B2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  <w:style w:type="paragraph" w:styleId="a5">
    <w:name w:val="header"/>
    <w:basedOn w:val="a"/>
    <w:link w:val="Char1"/>
    <w:uiPriority w:val="99"/>
    <w:unhideWhenUsed/>
    <w:rsid w:val="00F36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360B2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36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360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  <w:style w:type="paragraph" w:styleId="a5">
    <w:name w:val="header"/>
    <w:basedOn w:val="a"/>
    <w:link w:val="Char1"/>
    <w:uiPriority w:val="99"/>
    <w:unhideWhenUsed/>
    <w:rsid w:val="00F36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360B2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36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360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</dc:creator>
  <cp:lastModifiedBy>Rong</cp:lastModifiedBy>
  <cp:revision>5</cp:revision>
  <dcterms:created xsi:type="dcterms:W3CDTF">2017-10-31T06:37:00Z</dcterms:created>
  <dcterms:modified xsi:type="dcterms:W3CDTF">2017-11-25T05:59:00Z</dcterms:modified>
</cp:coreProperties>
</file>