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1C5" w:rsidRPr="00A45B79" w:rsidRDefault="00A45B79" w:rsidP="00A45B79">
      <w:pPr>
        <w:jc w:val="center"/>
        <w:rPr>
          <w:sz w:val="44"/>
          <w:szCs w:val="44"/>
        </w:rPr>
      </w:pPr>
      <w:r w:rsidRPr="00A45B79">
        <w:rPr>
          <w:rFonts w:hint="eastAsia"/>
          <w:sz w:val="44"/>
          <w:szCs w:val="44"/>
        </w:rPr>
        <w:t>青年学术论坛邀请报告</w:t>
      </w:r>
    </w:p>
    <w:p w:rsidR="00A45B79" w:rsidRDefault="00A45B79"/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报告人：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1F3301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刘文飞</w:t>
      </w:r>
      <w:r w:rsidR="002E6CE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1F3301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教授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单位：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1F3301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厦门大学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时间：</w:t>
      </w:r>
      <w:r w:rsidR="001F3301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9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月</w:t>
      </w:r>
      <w:r w:rsidR="001F3301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12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日（周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1F3301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二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）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13:</w:t>
      </w:r>
      <w:r w:rsid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3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0--14:</w:t>
      </w:r>
      <w:r w:rsidR="00FF58F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3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0</w:t>
      </w:r>
    </w:p>
    <w:p w:rsidR="00A45B79" w:rsidRPr="00A45B79" w:rsidRDefault="00A45B79" w:rsidP="00A45B79">
      <w:pPr>
        <w:pStyle w:val="2"/>
        <w:spacing w:line="276" w:lineRule="auto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邀请人：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杜荣</w:t>
      </w:r>
    </w:p>
    <w:p w:rsidR="00491DD9" w:rsidRDefault="00491DD9" w:rsidP="00491DD9">
      <w:pPr>
        <w:pStyle w:val="2"/>
        <w:spacing w:line="276" w:lineRule="auto"/>
        <w:jc w:val="both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地点：闵行数学楼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401</w:t>
      </w: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报告厅</w:t>
      </w:r>
    </w:p>
    <w:p w:rsidR="001F3301" w:rsidRPr="00491DD9" w:rsidRDefault="00A45B79" w:rsidP="00491DD9">
      <w:pPr>
        <w:pStyle w:val="2"/>
        <w:spacing w:line="276" w:lineRule="auto"/>
        <w:jc w:val="both"/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</w:pPr>
      <w:r w:rsidRPr="00A45B7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题目：</w:t>
      </w:r>
      <w:r w:rsidR="00FF58F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1F3301" w:rsidRPr="00491DD9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 xml:space="preserve">Algebraic surfaces of general type with numerically trivial </w:t>
      </w:r>
      <w:proofErr w:type="spellStart"/>
      <w:r w:rsidR="001F3301" w:rsidRPr="00491DD9">
        <w:rPr>
          <w:rFonts w:ascii="Times New Roman" w:eastAsiaTheme="minorEastAsia" w:hAnsi="Times New Roman" w:cs="Times New Roman"/>
          <w:color w:val="auto"/>
          <w:kern w:val="2"/>
          <w:sz w:val="21"/>
          <w:szCs w:val="22"/>
          <w:lang w:val="en-US"/>
        </w:rPr>
        <w:t>automorphisms</w:t>
      </w:r>
      <w:proofErr w:type="spellEnd"/>
    </w:p>
    <w:p w:rsidR="00491DD9" w:rsidRDefault="00491DD9" w:rsidP="00A45B79">
      <w:pPr>
        <w:pStyle w:val="2"/>
        <w:spacing w:line="276" w:lineRule="auto"/>
        <w:jc w:val="both"/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</w:pPr>
      <w:r w:rsidRPr="00491DD9">
        <w:rPr>
          <w:rFonts w:ascii="Calibri" w:eastAsia="宋体" w:hAnsi="Courier New" w:cs="Courier New" w:hint="eastAsia"/>
          <w:color w:val="auto"/>
          <w:kern w:val="2"/>
          <w:sz w:val="21"/>
          <w:szCs w:val="21"/>
          <w:lang w:val="en-US"/>
        </w:rPr>
        <w:t>摘要</w:t>
      </w:r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: </w:t>
      </w:r>
      <w:r w:rsidRPr="00491DD9">
        <w:rPr>
          <w:rFonts w:ascii="Calibri" w:eastAsia="宋体" w:hAnsi="Courier New" w:cs="Courier New" w:hint="eastAsia"/>
          <w:color w:val="auto"/>
          <w:kern w:val="2"/>
          <w:sz w:val="21"/>
          <w:szCs w:val="21"/>
          <w:lang w:val="en-US"/>
        </w:rPr>
        <w:t xml:space="preserve"> </w:t>
      </w:r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In studying </w:t>
      </w:r>
      <w:proofErr w:type="spellStart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>automorphisms</w:t>
      </w:r>
      <w:proofErr w:type="spellEnd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 of algebraic varieties it is natural to consider the induced action on the </w:t>
      </w:r>
      <w:proofErr w:type="spellStart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>cohomology</w:t>
      </w:r>
      <w:proofErr w:type="spellEnd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 ring, say, with complex coefficients. In many cases the induced action is faithful, which can be understood as certain rigidity of the </w:t>
      </w:r>
      <w:proofErr w:type="spellStart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>automorphisms</w:t>
      </w:r>
      <w:proofErr w:type="spellEnd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. Yet there do </w:t>
      </w:r>
      <w:proofErr w:type="gramStart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>exist</w:t>
      </w:r>
      <w:proofErr w:type="gramEnd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 algebraic varieties that have nontrivial </w:t>
      </w:r>
      <w:proofErr w:type="spellStart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>automorphisms</w:t>
      </w:r>
      <w:proofErr w:type="spellEnd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 acting on the </w:t>
      </w:r>
      <w:proofErr w:type="spellStart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>cohomology</w:t>
      </w:r>
      <w:proofErr w:type="spellEnd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 ring. Such </w:t>
      </w:r>
      <w:proofErr w:type="spellStart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>automorphisms</w:t>
      </w:r>
      <w:proofErr w:type="spellEnd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 are called numerically trivial. In this talk I will report on a characterization of algebraic surfaces of general type having a maximal possible group of numerically trivial </w:t>
      </w:r>
      <w:proofErr w:type="spellStart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>automorphisms</w:t>
      </w:r>
      <w:proofErr w:type="spellEnd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. This is partly based on joint work with </w:t>
      </w:r>
      <w:proofErr w:type="spellStart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>Jin</w:t>
      </w:r>
      <w:proofErr w:type="spellEnd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-Xing </w:t>
      </w:r>
      <w:proofErr w:type="spellStart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>Cai</w:t>
      </w:r>
      <w:proofErr w:type="spellEnd"/>
      <w:r w:rsidRPr="00491DD9">
        <w:rPr>
          <w:rFonts w:ascii="Calibri" w:eastAsia="宋体" w:hAnsi="Courier New" w:cs="Courier New"/>
          <w:color w:val="auto"/>
          <w:kern w:val="2"/>
          <w:sz w:val="21"/>
          <w:szCs w:val="21"/>
          <w:lang w:val="en-US"/>
        </w:rPr>
        <w:t xml:space="preserve"> and Lei Zhang.</w:t>
      </w:r>
    </w:p>
    <w:p w:rsidR="00A860BB" w:rsidRPr="00491DD9" w:rsidRDefault="00FF58F9" w:rsidP="00491DD9">
      <w:pPr>
        <w:pStyle w:val="2"/>
        <w:spacing w:line="276" w:lineRule="auto"/>
        <w:jc w:val="both"/>
        <w:rPr>
          <w:rFonts w:ascii="Times New Roman" w:hAnsi="Times New Roman" w:cs="Times New Roman"/>
        </w:rPr>
      </w:pPr>
      <w:r w:rsidRPr="00FF58F9">
        <w:rPr>
          <w:rFonts w:ascii="Microsoft YaHei UI" w:hAnsi="Microsoft YaHei UI" w:hint="eastAsia"/>
          <w:color w:val="000000"/>
          <w:sz w:val="21"/>
          <w:szCs w:val="21"/>
        </w:rPr>
        <w:t>个人简介</w:t>
      </w:r>
      <w:r>
        <w:rPr>
          <w:rFonts w:ascii="Microsoft YaHei UI" w:hAnsi="Microsoft YaHei UI" w:hint="eastAsia"/>
          <w:color w:val="000000"/>
          <w:sz w:val="21"/>
          <w:szCs w:val="21"/>
        </w:rPr>
        <w:t>：</w:t>
      </w:r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2010</w:t>
      </w:r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年在北京大学</w:t>
      </w:r>
      <w:proofErr w:type="gramStart"/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及拜罗</w:t>
      </w:r>
      <w:proofErr w:type="gramEnd"/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伊特大学（德国）取得博士学位，之后分别在德国的美因茨大学、比勒菲尔德大学、汉诺威大学做博士后研究，现为厦门大学教授；</w:t>
      </w:r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 xml:space="preserve"> </w:t>
      </w:r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研究方向为代数几何，对代数曲面的自同构、多典范映射、</w:t>
      </w:r>
      <w:proofErr w:type="gramStart"/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模空间</w:t>
      </w:r>
      <w:proofErr w:type="gramEnd"/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等问题作了深入的研究；发表论文</w:t>
      </w:r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7</w:t>
      </w:r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篇，主持国家基金委青年项目一项，</w:t>
      </w:r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2016</w:t>
      </w:r>
      <w:r w:rsidR="00491DD9" w:rsidRPr="00491DD9">
        <w:rPr>
          <w:rFonts w:ascii="Times New Roman" w:eastAsiaTheme="minorEastAsia" w:hAnsi="Times New Roman" w:cs="Times New Roman" w:hint="eastAsia"/>
          <w:color w:val="auto"/>
          <w:kern w:val="2"/>
          <w:sz w:val="21"/>
          <w:szCs w:val="22"/>
          <w:lang w:val="en-US"/>
        </w:rPr>
        <w:t>年入选第十二批国家“千人计划”青年人才。</w:t>
      </w:r>
    </w:p>
    <w:p w:rsidR="00143DF0" w:rsidRDefault="00143DF0" w:rsidP="00A860BB"/>
    <w:p w:rsidR="00143DF0" w:rsidRDefault="000C229F" w:rsidP="00A860B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096385" cy="3057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9F" w:rsidRDefault="000C229F" w:rsidP="00A860BB">
      <w:pPr>
        <w:rPr>
          <w:rFonts w:hint="eastAsia"/>
        </w:rPr>
      </w:pPr>
    </w:p>
    <w:p w:rsidR="000C229F" w:rsidRDefault="000C229F" w:rsidP="00A860B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135195" cy="3101645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328" cy="31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29F" w:rsidRDefault="000C229F" w:rsidP="00A860BB">
      <w:pPr>
        <w:rPr>
          <w:rFonts w:hint="eastAsia"/>
        </w:rPr>
      </w:pPr>
    </w:p>
    <w:p w:rsidR="000C229F" w:rsidRDefault="000C229F" w:rsidP="00A860BB">
      <w:bookmarkStart w:id="0" w:name="_GoBack"/>
      <w:r>
        <w:rPr>
          <w:noProof/>
        </w:rPr>
        <w:drawing>
          <wp:inline distT="0" distB="0" distL="0" distR="0">
            <wp:extent cx="4155907" cy="3065069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826" cy="3065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22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Microsoft YaHei UI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B79"/>
    <w:rsid w:val="000C229F"/>
    <w:rsid w:val="000C5901"/>
    <w:rsid w:val="00143DF0"/>
    <w:rsid w:val="001F3301"/>
    <w:rsid w:val="002B51C5"/>
    <w:rsid w:val="002E6CE9"/>
    <w:rsid w:val="00417CB5"/>
    <w:rsid w:val="00491DD9"/>
    <w:rsid w:val="00532973"/>
    <w:rsid w:val="00734413"/>
    <w:rsid w:val="008E1BDF"/>
    <w:rsid w:val="00A45B79"/>
    <w:rsid w:val="00A860BB"/>
    <w:rsid w:val="00AD4CD0"/>
    <w:rsid w:val="00B46E97"/>
    <w:rsid w:val="00BE696F"/>
    <w:rsid w:val="00C406B3"/>
    <w:rsid w:val="00FF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A45B79"/>
    <w:pPr>
      <w:keepNext/>
      <w:keepLines/>
      <w:widowControl/>
      <w:spacing w:before="40" w:line="259" w:lineRule="auto"/>
      <w:jc w:val="left"/>
      <w:outlineLvl w:val="1"/>
    </w:pPr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A45B79"/>
    <w:rPr>
      <w:rFonts w:asciiTheme="majorHAnsi" w:eastAsiaTheme="majorEastAsia" w:hAnsiTheme="majorHAnsi" w:cstheme="majorBidi"/>
      <w:color w:val="365F91" w:themeColor="accent1" w:themeShade="BF"/>
      <w:kern w:val="0"/>
      <w:sz w:val="26"/>
      <w:szCs w:val="26"/>
      <w:lang w:val="en-GB"/>
    </w:rPr>
  </w:style>
  <w:style w:type="paragraph" w:styleId="a3">
    <w:name w:val="Balloon Text"/>
    <w:basedOn w:val="a"/>
    <w:link w:val="Char"/>
    <w:uiPriority w:val="99"/>
    <w:semiHidden/>
    <w:unhideWhenUsed/>
    <w:rsid w:val="00AD4C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D4CD0"/>
    <w:rPr>
      <w:sz w:val="18"/>
      <w:szCs w:val="18"/>
    </w:rPr>
  </w:style>
  <w:style w:type="paragraph" w:styleId="a4">
    <w:name w:val="Plain Text"/>
    <w:basedOn w:val="a"/>
    <w:link w:val="Char0"/>
    <w:uiPriority w:val="99"/>
    <w:semiHidden/>
    <w:unhideWhenUsed/>
    <w:rsid w:val="00FF58F9"/>
    <w:pPr>
      <w:jc w:val="left"/>
    </w:pPr>
    <w:rPr>
      <w:rFonts w:ascii="Calibri" w:eastAsia="宋体" w:hAnsi="Courier New" w:cs="Courier New"/>
      <w:szCs w:val="21"/>
    </w:rPr>
  </w:style>
  <w:style w:type="character" w:customStyle="1" w:styleId="Char0">
    <w:name w:val="纯文本 Char"/>
    <w:basedOn w:val="a0"/>
    <w:link w:val="a4"/>
    <w:uiPriority w:val="99"/>
    <w:semiHidden/>
    <w:rsid w:val="00FF58F9"/>
    <w:rPr>
      <w:rFonts w:ascii="Calibri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12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146</Words>
  <Characters>835</Characters>
  <Application>Microsoft Office Word</Application>
  <DocSecurity>0</DocSecurity>
  <Lines>6</Lines>
  <Paragraphs>1</Paragraphs>
  <ScaleCrop>false</ScaleCrop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Rong</dc:creator>
  <cp:lastModifiedBy>Rong</cp:lastModifiedBy>
  <cp:revision>4</cp:revision>
  <dcterms:created xsi:type="dcterms:W3CDTF">2017-09-08T05:39:00Z</dcterms:created>
  <dcterms:modified xsi:type="dcterms:W3CDTF">2017-11-13T08:53:00Z</dcterms:modified>
</cp:coreProperties>
</file>